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1B79" w14:textId="059814FB" w:rsidR="00E9577B" w:rsidRDefault="00E9577B" w:rsidP="00F84288">
      <w:pPr>
        <w:pStyle w:val="Body"/>
        <w:jc w:val="center"/>
      </w:pPr>
      <w:r>
        <w:t>The Centre for Canadian Studies at Brock University</w:t>
      </w:r>
      <w:r w:rsidR="000E03A7">
        <w:t xml:space="preserve"> </w:t>
      </w:r>
    </w:p>
    <w:p w14:paraId="0E7E031C" w14:textId="690E0D15" w:rsidR="00491776" w:rsidRDefault="00BA1853" w:rsidP="00F84288">
      <w:pPr>
        <w:pStyle w:val="Body"/>
        <w:jc w:val="center"/>
      </w:pPr>
      <w:r>
        <w:t xml:space="preserve">Call for Papers – Two </w:t>
      </w:r>
      <w:r w:rsidR="00B4664A">
        <w:t>D</w:t>
      </w:r>
      <w:r>
        <w:t>ays of Canada at Play</w:t>
      </w:r>
    </w:p>
    <w:p w14:paraId="0E7E031D" w14:textId="7378324F" w:rsidR="00491776" w:rsidRDefault="00E9577B" w:rsidP="00F84288">
      <w:pPr>
        <w:pStyle w:val="Body"/>
        <w:jc w:val="center"/>
      </w:pPr>
      <w:r>
        <w:t>Brock University</w:t>
      </w:r>
      <w:r w:rsidR="00A960C2">
        <w:t xml:space="preserve">, </w:t>
      </w:r>
      <w:r>
        <w:t>25</w:t>
      </w:r>
      <w:r w:rsidR="007B4AA7">
        <w:t>-26</w:t>
      </w:r>
      <w:r>
        <w:t xml:space="preserve"> March, 2022.</w:t>
      </w:r>
    </w:p>
    <w:p w14:paraId="291E7AB9" w14:textId="13E10135" w:rsidR="00B4664A" w:rsidRDefault="00B4664A">
      <w:pPr>
        <w:pStyle w:val="Body"/>
      </w:pPr>
      <w:r>
        <w:t xml:space="preserve">Now in its fourth decade, Two Days of Canada (2DC) is an annual symposium that brings together scholars from across disciplines to </w:t>
      </w:r>
      <w:r w:rsidR="00892097">
        <w:t>examine</w:t>
      </w:r>
      <w:r>
        <w:t xml:space="preserve"> a specific </w:t>
      </w:r>
      <w:r w:rsidR="00892097">
        <w:t xml:space="preserve">theme </w:t>
      </w:r>
      <w:r>
        <w:t xml:space="preserve">from a variety of perspectives.  </w:t>
      </w:r>
    </w:p>
    <w:p w14:paraId="2D0359CD" w14:textId="0B647D10" w:rsidR="00B4664A" w:rsidRDefault="00BA1853">
      <w:pPr>
        <w:pStyle w:val="Body"/>
      </w:pPr>
      <w:r>
        <w:t xml:space="preserve">In anticipation of the Canada Summer Games, to be held in the Niagara Region in 2022, the Centre for Canadian Studies at Brock University, in collaboration with Brock’s Faculty of Applied Health Sciences, invites paper submissions or panel proposals on the theme of </w:t>
      </w:r>
      <w:r w:rsidR="00B4664A" w:rsidRPr="00B4664A">
        <w:t>“</w:t>
      </w:r>
      <w:r w:rsidRPr="00B4664A">
        <w:t>Canada at Play.</w:t>
      </w:r>
      <w:r w:rsidR="00B4664A" w:rsidRPr="00B4664A">
        <w:t>”</w:t>
      </w:r>
      <w:r>
        <w:t xml:space="preserve"> </w:t>
      </w:r>
    </w:p>
    <w:p w14:paraId="56217D35" w14:textId="460DB15C" w:rsidR="00B4664A" w:rsidRDefault="00BA1853">
      <w:pPr>
        <w:pStyle w:val="Body"/>
      </w:pPr>
      <w:r>
        <w:t>Th</w:t>
      </w:r>
      <w:r w:rsidR="00B4664A">
        <w:t>is</w:t>
      </w:r>
      <w:r>
        <w:t xml:space="preserve"> interdisciplinary symposium will examine the links between </w:t>
      </w:r>
      <w:r w:rsidRPr="00F84288">
        <w:rPr>
          <w:i/>
          <w:iCs/>
        </w:rPr>
        <w:t>play</w:t>
      </w:r>
      <w:r>
        <w:t xml:space="preserve"> (in all its forms) and Canada. Paper topics can </w:t>
      </w:r>
      <w:r w:rsidR="00B4664A">
        <w:t xml:space="preserve">include anything </w:t>
      </w:r>
      <w:proofErr w:type="gramStart"/>
      <w:r>
        <w:t>from high</w:t>
      </w:r>
      <w:r w:rsidR="00B4664A">
        <w:t>-</w:t>
      </w:r>
      <w:r>
        <w:t>level professional or Olympic sport,</w:t>
      </w:r>
      <w:proofErr w:type="gramEnd"/>
      <w:r>
        <w:t xml:space="preserve"> to community recreation leagues, to any aspect of the idea of play that captures athleticism, recreation, health</w:t>
      </w:r>
      <w:r w:rsidR="00B4664A">
        <w:t xml:space="preserve">, and/or </w:t>
      </w:r>
      <w:r>
        <w:t xml:space="preserve">community. </w:t>
      </w:r>
    </w:p>
    <w:p w14:paraId="34120D14" w14:textId="0A90FC97" w:rsidR="00E9577B" w:rsidRDefault="00BA1853">
      <w:pPr>
        <w:pStyle w:val="Body"/>
      </w:pPr>
      <w:r>
        <w:t>This call is open to all disciplines, and the only limiting factor is that the papers must be on Canadian topics, broadly construed (geographically, thematically, regionally, etc</w:t>
      </w:r>
      <w:r w:rsidR="006A08C4">
        <w:t>.</w:t>
      </w:r>
      <w:r>
        <w:t xml:space="preserve">). </w:t>
      </w:r>
      <w:r w:rsidR="00A87B87">
        <w:t xml:space="preserve"> </w:t>
      </w:r>
    </w:p>
    <w:p w14:paraId="0859937F" w14:textId="697E9B7A" w:rsidR="00F91050" w:rsidRDefault="00A87B87">
      <w:pPr>
        <w:pStyle w:val="Body"/>
      </w:pPr>
      <w:r w:rsidRPr="00A87B87">
        <w:rPr>
          <w:u w:val="single"/>
        </w:rPr>
        <w:t>It is our intention to hold this as a hybrid (in-person and on-line) event:</w:t>
      </w:r>
      <w:r w:rsidRPr="0013179C">
        <w:t xml:space="preserve"> </w:t>
      </w:r>
      <w:r w:rsidR="00F91050" w:rsidRPr="00F91050">
        <w:t>All</w:t>
      </w:r>
      <w:r>
        <w:t xml:space="preserve"> panel and paper</w:t>
      </w:r>
      <w:r w:rsidR="00F91050" w:rsidRPr="00F91050">
        <w:t xml:space="preserve"> sessions</w:t>
      </w:r>
      <w:r w:rsidR="0013179C">
        <w:t>,</w:t>
      </w:r>
      <w:r w:rsidR="00F91050" w:rsidRPr="00F91050">
        <w:t xml:space="preserve"> </w:t>
      </w:r>
      <w:r>
        <w:t>including keynote talk</w:t>
      </w:r>
      <w:r w:rsidR="0013179C">
        <w:t>,</w:t>
      </w:r>
      <w:r>
        <w:t xml:space="preserve"> </w:t>
      </w:r>
      <w:r w:rsidR="00F91050" w:rsidRPr="00F91050">
        <w:t xml:space="preserve">will </w:t>
      </w:r>
      <w:r w:rsidR="0013179C">
        <w:t xml:space="preserve">be provided virtually </w:t>
      </w:r>
      <w:r w:rsidR="00F91050" w:rsidRPr="00F91050">
        <w:t>using MS Teams</w:t>
      </w:r>
      <w:r w:rsidR="0013179C">
        <w:t xml:space="preserve"> and, </w:t>
      </w:r>
      <w:r w:rsidR="00F91050" w:rsidRPr="00F91050">
        <w:t>public health regulations permit</w:t>
      </w:r>
      <w:r w:rsidR="0013179C">
        <w:t xml:space="preserve">ting, they will be held </w:t>
      </w:r>
      <w:r w:rsidR="00D67DF7">
        <w:t>on campus</w:t>
      </w:r>
      <w:r w:rsidR="0013179C">
        <w:t xml:space="preserve">. </w:t>
      </w:r>
      <w:proofErr w:type="gramStart"/>
      <w:r w:rsidR="0013179C">
        <w:t>Thus</w:t>
      </w:r>
      <w:proofErr w:type="gramEnd"/>
      <w:r w:rsidR="0013179C">
        <w:t xml:space="preserve"> participants may </w:t>
      </w:r>
      <w:r w:rsidR="00F91050" w:rsidRPr="00F91050">
        <w:t>present and attend in person</w:t>
      </w:r>
      <w:r>
        <w:t>, with appropriate attendance and distancing restrictions.</w:t>
      </w:r>
      <w:r w:rsidR="00AB00BA">
        <w:t xml:space="preserve"> </w:t>
      </w:r>
      <w:r w:rsidR="0013179C">
        <w:t xml:space="preserve"> There will be no need to </w:t>
      </w:r>
      <w:r w:rsidR="00E33D56">
        <w:t>identify a participant’s preference for delivery mode in the paper submission.</w:t>
      </w:r>
    </w:p>
    <w:p w14:paraId="0E7E031F" w14:textId="0649A20D" w:rsidR="00491776" w:rsidRDefault="00AB00BA">
      <w:pPr>
        <w:pStyle w:val="Body"/>
      </w:pPr>
      <w:r>
        <w:t>We are planning s</w:t>
      </w:r>
      <w:r w:rsidR="00F07AC5">
        <w:t xml:space="preserve">everal </w:t>
      </w:r>
      <w:r w:rsidR="00F91050">
        <w:t>associated</w:t>
      </w:r>
      <w:r w:rsidR="00F07AC5">
        <w:t xml:space="preserve"> events</w:t>
      </w:r>
      <w:r>
        <w:t>, including a film screening and a tour of the Canada Summer Games site,</w:t>
      </w:r>
      <w:r w:rsidR="00F07AC5">
        <w:t xml:space="preserve"> </w:t>
      </w:r>
      <w:r>
        <w:t xml:space="preserve">and these </w:t>
      </w:r>
      <w:r w:rsidR="00F07AC5">
        <w:t xml:space="preserve">may be </w:t>
      </w:r>
      <w:r>
        <w:t>held only in person</w:t>
      </w:r>
      <w:r w:rsidR="00F07AC5">
        <w:t xml:space="preserve">.  </w:t>
      </w:r>
      <w:r w:rsidR="00CD08CD">
        <w:t xml:space="preserve"> </w:t>
      </w:r>
    </w:p>
    <w:p w14:paraId="291535E3" w14:textId="57EBF726" w:rsidR="00141C2D" w:rsidRDefault="00141C2D">
      <w:pPr>
        <w:pStyle w:val="Body"/>
      </w:pPr>
      <w:bookmarkStart w:id="0" w:name="_Hlk88213689"/>
      <w:r>
        <w:t xml:space="preserve">Submissions should include an abstract of no more than 500 words and a list of authors’ names and affiliation (university/college/organization/independent). </w:t>
      </w:r>
      <w:bookmarkEnd w:id="0"/>
      <w:r w:rsidR="00F91050">
        <w:t xml:space="preserve">Please also include a condensed CV. </w:t>
      </w:r>
    </w:p>
    <w:p w14:paraId="0E7E0320" w14:textId="77777777" w:rsidR="00491776" w:rsidRDefault="00491776">
      <w:pPr>
        <w:pStyle w:val="Body"/>
      </w:pPr>
    </w:p>
    <w:p w14:paraId="0E7E0321" w14:textId="77777777" w:rsidR="00491776" w:rsidRDefault="00BA1853">
      <w:pPr>
        <w:pStyle w:val="Body"/>
      </w:pPr>
      <w:r>
        <w:t>Potential paper topics include, but are not limited to:</w:t>
      </w:r>
    </w:p>
    <w:p w14:paraId="0E7E0322" w14:textId="002AEF70" w:rsidR="00491776" w:rsidRDefault="00BA1853">
      <w:pPr>
        <w:pStyle w:val="Body"/>
      </w:pPr>
      <w:r>
        <w:t>-Sport/recreation/play and identity formation</w:t>
      </w:r>
    </w:p>
    <w:p w14:paraId="0A305B15" w14:textId="27EBE46A" w:rsidR="00ED2BD0" w:rsidRDefault="00ED2BD0">
      <w:pPr>
        <w:pStyle w:val="Body"/>
      </w:pPr>
      <w:r>
        <w:t>-Sport policy and recreation in Canada</w:t>
      </w:r>
    </w:p>
    <w:p w14:paraId="0E7E0323" w14:textId="77777777" w:rsidR="00491776" w:rsidRDefault="00BA1853">
      <w:pPr>
        <w:pStyle w:val="Body"/>
      </w:pPr>
      <w:r>
        <w:t>-Historical analyses of sport and Canadian culture</w:t>
      </w:r>
    </w:p>
    <w:p w14:paraId="0E7E0324" w14:textId="77777777" w:rsidR="00491776" w:rsidRDefault="00BA1853">
      <w:pPr>
        <w:pStyle w:val="Body"/>
      </w:pPr>
      <w:r>
        <w:t>-Indigenous and decolonizing approaches to sport and play</w:t>
      </w:r>
    </w:p>
    <w:p w14:paraId="0E7E0325" w14:textId="77777777" w:rsidR="00491776" w:rsidRDefault="00BA1853">
      <w:pPr>
        <w:pStyle w:val="Body"/>
      </w:pPr>
      <w:r>
        <w:t>-Play and Nationalism(s)</w:t>
      </w:r>
    </w:p>
    <w:p w14:paraId="0E7E0326" w14:textId="77777777" w:rsidR="00491776" w:rsidRDefault="00BA1853">
      <w:pPr>
        <w:pStyle w:val="Body"/>
      </w:pPr>
      <w:r>
        <w:t>-Globalization of Canadian past times</w:t>
      </w:r>
    </w:p>
    <w:p w14:paraId="0E7E0327" w14:textId="77777777" w:rsidR="00491776" w:rsidRDefault="00BA1853">
      <w:pPr>
        <w:pStyle w:val="Body"/>
      </w:pPr>
      <w:r>
        <w:lastRenderedPageBreak/>
        <w:t xml:space="preserve">-Canadian Diasporas </w:t>
      </w:r>
    </w:p>
    <w:p w14:paraId="0E7E0328" w14:textId="77777777" w:rsidR="00491776" w:rsidRDefault="00BA1853">
      <w:pPr>
        <w:pStyle w:val="Body"/>
      </w:pPr>
      <w:r>
        <w:t>-Play and immigration</w:t>
      </w:r>
    </w:p>
    <w:p w14:paraId="0E7E0329" w14:textId="11553C5B" w:rsidR="00491776" w:rsidRDefault="00BA1853">
      <w:pPr>
        <w:pStyle w:val="Body"/>
      </w:pPr>
      <w:r>
        <w:t>-Play and regionalism in Canada</w:t>
      </w:r>
    </w:p>
    <w:p w14:paraId="0DF937E4" w14:textId="1FA68051" w:rsidR="002B248D" w:rsidRDefault="002B248D">
      <w:pPr>
        <w:pStyle w:val="Body"/>
      </w:pPr>
      <w:r>
        <w:t>-Play and education</w:t>
      </w:r>
    </w:p>
    <w:p w14:paraId="171E4253" w14:textId="68B81326" w:rsidR="002B248D" w:rsidRDefault="002B248D">
      <w:pPr>
        <w:pStyle w:val="Body"/>
      </w:pPr>
      <w:r>
        <w:t>-</w:t>
      </w:r>
      <w:r w:rsidR="00141C2D">
        <w:t>P</w:t>
      </w:r>
      <w:r>
        <w:t>lay in spaces and places</w:t>
      </w:r>
    </w:p>
    <w:sectPr w:rsidR="002B248D">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E2AF" w14:textId="77777777" w:rsidR="00BE73F2" w:rsidRDefault="00BE73F2">
      <w:r>
        <w:separator/>
      </w:r>
    </w:p>
  </w:endnote>
  <w:endnote w:type="continuationSeparator" w:id="0">
    <w:p w14:paraId="1F477B14" w14:textId="77777777" w:rsidR="00BE73F2" w:rsidRDefault="00BE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0337" w14:textId="77777777" w:rsidR="00491776" w:rsidRDefault="004917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AA45" w14:textId="77777777" w:rsidR="00BE73F2" w:rsidRDefault="00BE73F2">
      <w:r>
        <w:separator/>
      </w:r>
    </w:p>
  </w:footnote>
  <w:footnote w:type="continuationSeparator" w:id="0">
    <w:p w14:paraId="06866617" w14:textId="77777777" w:rsidR="00BE73F2" w:rsidRDefault="00BE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0336" w14:textId="77777777" w:rsidR="00491776" w:rsidRDefault="004917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76"/>
    <w:rsid w:val="000015DE"/>
    <w:rsid w:val="000E03A7"/>
    <w:rsid w:val="0013179C"/>
    <w:rsid w:val="00141C2D"/>
    <w:rsid w:val="002429E6"/>
    <w:rsid w:val="002B248D"/>
    <w:rsid w:val="00415639"/>
    <w:rsid w:val="00491776"/>
    <w:rsid w:val="004A58FF"/>
    <w:rsid w:val="006A08C4"/>
    <w:rsid w:val="00704341"/>
    <w:rsid w:val="007B4AA7"/>
    <w:rsid w:val="00892097"/>
    <w:rsid w:val="00A87B87"/>
    <w:rsid w:val="00A960C2"/>
    <w:rsid w:val="00AB00BA"/>
    <w:rsid w:val="00B4664A"/>
    <w:rsid w:val="00BA1853"/>
    <w:rsid w:val="00BB521F"/>
    <w:rsid w:val="00BE73F2"/>
    <w:rsid w:val="00C36D98"/>
    <w:rsid w:val="00C71C85"/>
    <w:rsid w:val="00CD08CD"/>
    <w:rsid w:val="00D473DC"/>
    <w:rsid w:val="00D67DF7"/>
    <w:rsid w:val="00E33D56"/>
    <w:rsid w:val="00E9577B"/>
    <w:rsid w:val="00ED2BD0"/>
    <w:rsid w:val="00F07AC5"/>
    <w:rsid w:val="00F84288"/>
    <w:rsid w:val="00F910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E031C"/>
  <w15:docId w15:val="{CB6AD67A-26D8-4AFF-B768-BE62035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annotation text"/>
    <w:basedOn w:val="a"/>
    <w:link w:val="a5"/>
    <w:uiPriority w:val="99"/>
    <w:semiHidden/>
    <w:unhideWhenUsed/>
    <w:rPr>
      <w:sz w:val="20"/>
      <w:szCs w:val="20"/>
    </w:rPr>
  </w:style>
  <w:style w:type="character" w:customStyle="1" w:styleId="a5">
    <w:name w:val="コメント文字列 (文字)"/>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BA1853"/>
    <w:rPr>
      <w:rFonts w:ascii="Segoe UI" w:hAnsi="Segoe UI" w:cs="Segoe UI"/>
      <w:sz w:val="18"/>
      <w:szCs w:val="18"/>
    </w:rPr>
  </w:style>
  <w:style w:type="character" w:customStyle="1" w:styleId="a8">
    <w:name w:val="吹き出し (文字)"/>
    <w:basedOn w:val="a0"/>
    <w:link w:val="a7"/>
    <w:uiPriority w:val="99"/>
    <w:semiHidden/>
    <w:rsid w:val="00BA1853"/>
    <w:rPr>
      <w:rFonts w:ascii="Segoe UI" w:hAnsi="Segoe UI" w:cs="Segoe UI"/>
      <w:sz w:val="18"/>
      <w:szCs w:val="18"/>
      <w:lang w:val="en-US" w:eastAsia="en-US"/>
    </w:rPr>
  </w:style>
  <w:style w:type="paragraph" w:styleId="a9">
    <w:name w:val="annotation subject"/>
    <w:basedOn w:val="a4"/>
    <w:next w:val="a4"/>
    <w:link w:val="aa"/>
    <w:uiPriority w:val="99"/>
    <w:semiHidden/>
    <w:unhideWhenUsed/>
    <w:rsid w:val="00ED2BD0"/>
    <w:rPr>
      <w:b/>
      <w:bCs/>
    </w:rPr>
  </w:style>
  <w:style w:type="character" w:customStyle="1" w:styleId="aa">
    <w:name w:val="コメント内容 (文字)"/>
    <w:basedOn w:val="a5"/>
    <w:link w:val="a9"/>
    <w:uiPriority w:val="99"/>
    <w:semiHidden/>
    <w:rsid w:val="00ED2B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AF83C52A3EF46B8EF404C4A07D92F" ma:contentTypeVersion="14" ma:contentTypeDescription="Create a new document." ma:contentTypeScope="" ma:versionID="88dd86421703ff3a2434ee8b62d594ac">
  <xsd:schema xmlns:xsd="http://www.w3.org/2001/XMLSchema" xmlns:xs="http://www.w3.org/2001/XMLSchema" xmlns:p="http://schemas.microsoft.com/office/2006/metadata/properties" xmlns:ns3="7ea2b00d-886c-4a01-89fb-01f3e89fce8a" xmlns:ns4="320ef823-8aec-4533-bba5-aaa8556cab29" targetNamespace="http://schemas.microsoft.com/office/2006/metadata/properties" ma:root="true" ma:fieldsID="680609860f8b5fd298078f100f938fb0" ns3:_="" ns4:_="">
    <xsd:import namespace="7ea2b00d-886c-4a01-89fb-01f3e89fce8a"/>
    <xsd:import namespace="320ef823-8aec-4533-bba5-aaa8556ca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b00d-886c-4a01-89fb-01f3e89fce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f823-8aec-4533-bba5-aaa8556ca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317D5-5177-492E-8BC8-751C5B4B0C92}">
  <ds:schemaRefs>
    <ds:schemaRef ds:uri="http://schemas.microsoft.com/sharepoint/v3/contenttype/forms"/>
  </ds:schemaRefs>
</ds:datastoreItem>
</file>

<file path=customXml/itemProps2.xml><?xml version="1.0" encoding="utf-8"?>
<ds:datastoreItem xmlns:ds="http://schemas.openxmlformats.org/officeDocument/2006/customXml" ds:itemID="{297F4089-F938-4438-A181-E247383AA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E3F20-075E-413E-AAD7-106B766A6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2b00d-886c-4a01-89fb-01f3e89fce8a"/>
    <ds:schemaRef ds:uri="320ef823-8aec-4533-bba5-aaa8556ca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jstevens</dc:creator>
  <cp:lastModifiedBy>TAKA H</cp:lastModifiedBy>
  <cp:revision>2</cp:revision>
  <dcterms:created xsi:type="dcterms:W3CDTF">2022-02-12T09:42:00Z</dcterms:created>
  <dcterms:modified xsi:type="dcterms:W3CDTF">2022-02-12T09:42:00Z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0x010100812AF83C52A3EF46B8EF404C4A07D92F</vt:lpwstr>
  </property>
</Properties>
</file>